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E06DB" w14:textId="77777777" w:rsidR="00783BEB" w:rsidRPr="005F067E" w:rsidRDefault="00783BEB" w:rsidP="0027747E">
      <w:pPr>
        <w:spacing w:after="0" w:line="240" w:lineRule="auto"/>
        <w:jc w:val="center"/>
        <w:rPr>
          <w:rFonts w:cstheme="minorHAnsi"/>
          <w:b/>
          <w:bCs/>
          <w:sz w:val="24"/>
          <w:szCs w:val="24"/>
        </w:rPr>
      </w:pPr>
      <w:r w:rsidRPr="005F067E">
        <w:rPr>
          <w:rFonts w:cstheme="minorHAnsi"/>
          <w:b/>
          <w:bCs/>
          <w:sz w:val="24"/>
          <w:szCs w:val="24"/>
        </w:rPr>
        <w:t xml:space="preserve">Anexa 4 </w:t>
      </w:r>
    </w:p>
    <w:p w14:paraId="6799F857" w14:textId="257F113D" w:rsidR="00783BEB" w:rsidRDefault="00783BEB" w:rsidP="0027747E">
      <w:pPr>
        <w:spacing w:after="0" w:line="240" w:lineRule="auto"/>
        <w:jc w:val="center"/>
        <w:rPr>
          <w:rFonts w:cstheme="minorHAnsi"/>
          <w:b/>
          <w:bCs/>
          <w:sz w:val="24"/>
          <w:szCs w:val="24"/>
        </w:rPr>
      </w:pPr>
      <w:r w:rsidRPr="005F067E">
        <w:rPr>
          <w:rFonts w:cstheme="minorHAnsi"/>
          <w:b/>
          <w:bCs/>
          <w:sz w:val="24"/>
          <w:szCs w:val="24"/>
        </w:rPr>
        <w:t>Lista indicatorilor critici aferenți domeniilor de studii universitare de doctorat</w:t>
      </w:r>
    </w:p>
    <w:p w14:paraId="16C50922" w14:textId="77777777" w:rsidR="0027747E" w:rsidRPr="005F067E" w:rsidRDefault="0027747E" w:rsidP="0027747E">
      <w:pPr>
        <w:spacing w:after="0" w:line="240" w:lineRule="auto"/>
        <w:jc w:val="center"/>
        <w:rPr>
          <w:rFonts w:cstheme="minorHAnsi"/>
          <w:b/>
          <w:bCs/>
          <w:sz w:val="24"/>
          <w:szCs w:val="24"/>
        </w:rPr>
      </w:pPr>
    </w:p>
    <w:tbl>
      <w:tblPr>
        <w:tblW w:w="10343" w:type="dxa"/>
        <w:jc w:val="center"/>
        <w:tblLook w:val="04A0" w:firstRow="1" w:lastRow="0" w:firstColumn="1" w:lastColumn="0" w:noHBand="0" w:noVBand="1"/>
      </w:tblPr>
      <w:tblGrid>
        <w:gridCol w:w="576"/>
        <w:gridCol w:w="1113"/>
        <w:gridCol w:w="8654"/>
      </w:tblGrid>
      <w:tr w:rsidR="00783BEB" w:rsidRPr="00492410" w14:paraId="3CA2485E" w14:textId="77777777" w:rsidTr="00492410">
        <w:trPr>
          <w:trHeight w:val="75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91A51" w14:textId="77777777" w:rsidR="00783BEB" w:rsidRPr="00492410" w:rsidRDefault="00783BEB" w:rsidP="00F446EB">
            <w:pPr>
              <w:spacing w:after="0" w:line="240" w:lineRule="auto"/>
              <w:jc w:val="center"/>
              <w:rPr>
                <w:rFonts w:asciiTheme="minorHAnsi" w:eastAsia="Times New Roman" w:hAnsiTheme="minorHAnsi" w:cstheme="minorHAnsi"/>
                <w:b/>
                <w:bCs/>
                <w:color w:val="000000"/>
                <w:sz w:val="24"/>
                <w:szCs w:val="24"/>
                <w:lang w:eastAsia="en-GB"/>
              </w:rPr>
            </w:pPr>
            <w:r w:rsidRPr="00492410">
              <w:rPr>
                <w:rFonts w:asciiTheme="minorHAnsi" w:eastAsia="Times New Roman" w:hAnsiTheme="minorHAnsi" w:cstheme="minorHAnsi"/>
                <w:b/>
                <w:bCs/>
                <w:color w:val="000000"/>
                <w:sz w:val="24"/>
                <w:szCs w:val="24"/>
                <w:lang w:eastAsia="en-GB"/>
              </w:rPr>
              <w:t xml:space="preserve">Nr. Crt.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5BD360CD" w14:textId="77777777" w:rsidR="00783BEB" w:rsidRPr="00492410" w:rsidRDefault="00783BEB" w:rsidP="00F446EB">
            <w:pPr>
              <w:spacing w:after="0" w:line="240" w:lineRule="auto"/>
              <w:jc w:val="center"/>
              <w:rPr>
                <w:rFonts w:asciiTheme="minorHAnsi" w:eastAsia="Times New Roman" w:hAnsiTheme="minorHAnsi" w:cstheme="minorHAnsi"/>
                <w:b/>
                <w:bCs/>
                <w:color w:val="000000"/>
                <w:sz w:val="24"/>
                <w:szCs w:val="24"/>
                <w:lang w:eastAsia="en-GB"/>
              </w:rPr>
            </w:pPr>
            <w:r w:rsidRPr="00492410">
              <w:rPr>
                <w:rFonts w:asciiTheme="minorHAnsi" w:eastAsia="Times New Roman" w:hAnsiTheme="minorHAnsi" w:cstheme="minorHAnsi"/>
                <w:b/>
                <w:bCs/>
                <w:color w:val="000000"/>
                <w:sz w:val="24"/>
                <w:szCs w:val="24"/>
                <w:lang w:eastAsia="en-GB"/>
              </w:rPr>
              <w:t>Indicator</w:t>
            </w:r>
          </w:p>
        </w:tc>
        <w:tc>
          <w:tcPr>
            <w:tcW w:w="8654" w:type="dxa"/>
            <w:tcBorders>
              <w:top w:val="single" w:sz="4" w:space="0" w:color="auto"/>
              <w:left w:val="nil"/>
              <w:bottom w:val="single" w:sz="4" w:space="0" w:color="auto"/>
              <w:right w:val="single" w:sz="4" w:space="0" w:color="auto"/>
            </w:tcBorders>
            <w:shd w:val="clear" w:color="auto" w:fill="auto"/>
            <w:vAlign w:val="center"/>
            <w:hideMark/>
          </w:tcPr>
          <w:p w14:paraId="57358E55" w14:textId="77777777" w:rsidR="00783BEB" w:rsidRPr="00492410" w:rsidRDefault="00783BEB" w:rsidP="00F446EB">
            <w:pPr>
              <w:spacing w:after="0" w:line="240" w:lineRule="auto"/>
              <w:jc w:val="center"/>
              <w:rPr>
                <w:rFonts w:asciiTheme="minorHAnsi" w:eastAsia="Times New Roman" w:hAnsiTheme="minorHAnsi" w:cstheme="minorHAnsi"/>
                <w:b/>
                <w:bCs/>
                <w:color w:val="000000"/>
                <w:sz w:val="24"/>
                <w:szCs w:val="24"/>
                <w:lang w:eastAsia="en-GB"/>
              </w:rPr>
            </w:pPr>
            <w:r w:rsidRPr="00492410">
              <w:rPr>
                <w:rFonts w:asciiTheme="minorHAnsi" w:eastAsia="Times New Roman" w:hAnsiTheme="minorHAnsi" w:cstheme="minorHAnsi"/>
                <w:b/>
                <w:bCs/>
                <w:color w:val="000000"/>
                <w:sz w:val="24"/>
                <w:szCs w:val="24"/>
                <w:lang w:eastAsia="en-GB"/>
              </w:rPr>
              <w:t>Descriere</w:t>
            </w:r>
          </w:p>
        </w:tc>
      </w:tr>
      <w:tr w:rsidR="0027747E" w:rsidRPr="0027747E" w14:paraId="124A3552" w14:textId="77777777" w:rsidTr="00492410">
        <w:trPr>
          <w:trHeight w:val="75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DFA9BAD" w14:textId="734A0DBF" w:rsidR="0027747E" w:rsidRPr="0027747E" w:rsidRDefault="0027747E" w:rsidP="0027747E">
            <w:pPr>
              <w:spacing w:after="0" w:line="240" w:lineRule="auto"/>
              <w:jc w:val="center"/>
              <w:rPr>
                <w:rFonts w:asciiTheme="minorHAnsi" w:eastAsia="Times New Roman" w:hAnsiTheme="minorHAnsi" w:cstheme="minorHAnsi"/>
                <w:b/>
                <w:bCs/>
                <w:color w:val="000000"/>
                <w:lang w:eastAsia="en-GB"/>
              </w:rPr>
            </w:pPr>
            <w:r w:rsidRPr="0027747E">
              <w:rPr>
                <w:rFonts w:asciiTheme="minorHAnsi" w:eastAsia="Times New Roman" w:hAnsiTheme="minorHAnsi" w:cstheme="minorHAnsi"/>
                <w:color w:val="000000"/>
                <w:lang w:eastAsia="en-GB"/>
              </w:rPr>
              <w:t>1</w:t>
            </w:r>
          </w:p>
        </w:tc>
        <w:tc>
          <w:tcPr>
            <w:tcW w:w="1113" w:type="dxa"/>
            <w:tcBorders>
              <w:top w:val="single" w:sz="4" w:space="0" w:color="auto"/>
              <w:left w:val="nil"/>
              <w:bottom w:val="single" w:sz="4" w:space="0" w:color="auto"/>
              <w:right w:val="single" w:sz="4" w:space="0" w:color="auto"/>
            </w:tcBorders>
            <w:shd w:val="clear" w:color="auto" w:fill="auto"/>
            <w:vAlign w:val="center"/>
          </w:tcPr>
          <w:p w14:paraId="12332AAB" w14:textId="774F17BE" w:rsidR="0027747E" w:rsidRPr="0027747E" w:rsidRDefault="0027747E" w:rsidP="0027747E">
            <w:pPr>
              <w:spacing w:after="0" w:line="240" w:lineRule="auto"/>
              <w:jc w:val="center"/>
              <w:rPr>
                <w:rFonts w:asciiTheme="minorHAnsi" w:eastAsia="Times New Roman" w:hAnsiTheme="minorHAnsi" w:cstheme="minorHAnsi"/>
                <w:b/>
                <w:bCs/>
                <w:color w:val="000000"/>
                <w:lang w:eastAsia="en-GB"/>
              </w:rPr>
            </w:pPr>
            <w:r w:rsidRPr="0027747E">
              <w:rPr>
                <w:rFonts w:asciiTheme="minorHAnsi" w:eastAsia="Times New Roman" w:hAnsiTheme="minorHAnsi" w:cstheme="minorHAnsi"/>
                <w:color w:val="000000"/>
                <w:lang w:eastAsia="en-GB"/>
              </w:rPr>
              <w:t>A.2.1.1.</w:t>
            </w:r>
          </w:p>
        </w:tc>
        <w:tc>
          <w:tcPr>
            <w:tcW w:w="8654" w:type="dxa"/>
            <w:tcBorders>
              <w:top w:val="single" w:sz="4" w:space="0" w:color="auto"/>
              <w:left w:val="nil"/>
              <w:bottom w:val="single" w:sz="4" w:space="0" w:color="auto"/>
              <w:right w:val="single" w:sz="4" w:space="0" w:color="auto"/>
            </w:tcBorders>
            <w:shd w:val="clear" w:color="auto" w:fill="auto"/>
            <w:vAlign w:val="center"/>
          </w:tcPr>
          <w:p w14:paraId="4FF8AE79" w14:textId="304ED9D9" w:rsidR="0027747E" w:rsidRPr="0027747E" w:rsidRDefault="0027747E" w:rsidP="0027747E">
            <w:pPr>
              <w:spacing w:after="0" w:line="240" w:lineRule="auto"/>
              <w:jc w:val="center"/>
              <w:rPr>
                <w:rFonts w:asciiTheme="minorHAnsi" w:eastAsia="Times New Roman" w:hAnsiTheme="minorHAnsi" w:cstheme="minorHAnsi"/>
                <w:b/>
                <w:bCs/>
                <w:color w:val="000000"/>
                <w:lang w:eastAsia="en-GB"/>
              </w:rPr>
            </w:pPr>
            <w:r w:rsidRPr="0027747E">
              <w:rPr>
                <w:rFonts w:asciiTheme="minorHAnsi" w:eastAsia="Times New Roman" w:hAnsiTheme="minorHAnsi" w:cstheme="minorHAnsi"/>
                <w:color w:val="000000"/>
                <w:lang w:eastAsia="en-GB"/>
              </w:rPr>
              <w:t>Spaţiile şi dotarea materială a IOSUD/şcolii doctorale permit realizarea activităţilor de cercetare, în domeniul evaluat, în acord cu misiunea şi obiectivele asumate (calculatoare, software specific, aparatură, echipamente de laborator, bibliotecă, acces la baze de date internaţionale etc.). Infrastructura de cercetare şi oferta de servicii de cercetare sunt prezentate public prin intermediul unei platformei de profil. Se va evidenţia, în mod distinct, infrastructura de cercetare descrisă mai sus, achiziționată şi dezvoltată în ultimii 5 ani.</w:t>
            </w:r>
          </w:p>
        </w:tc>
      </w:tr>
      <w:tr w:rsidR="0027747E" w:rsidRPr="0027747E" w14:paraId="218F4814" w14:textId="77777777" w:rsidTr="00492410">
        <w:trPr>
          <w:trHeight w:val="1240"/>
          <w:jc w:val="center"/>
        </w:trPr>
        <w:tc>
          <w:tcPr>
            <w:tcW w:w="576" w:type="dxa"/>
            <w:tcBorders>
              <w:top w:val="nil"/>
              <w:left w:val="single" w:sz="4" w:space="0" w:color="auto"/>
              <w:bottom w:val="single" w:sz="4" w:space="0" w:color="auto"/>
              <w:right w:val="single" w:sz="4" w:space="0" w:color="auto"/>
            </w:tcBorders>
            <w:shd w:val="clear" w:color="auto" w:fill="auto"/>
            <w:vAlign w:val="center"/>
          </w:tcPr>
          <w:p w14:paraId="38BF10CC" w14:textId="7AFE5C1B"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2</w:t>
            </w:r>
          </w:p>
        </w:tc>
        <w:tc>
          <w:tcPr>
            <w:tcW w:w="1113" w:type="dxa"/>
            <w:tcBorders>
              <w:top w:val="nil"/>
              <w:left w:val="nil"/>
              <w:bottom w:val="single" w:sz="4" w:space="0" w:color="auto"/>
              <w:right w:val="single" w:sz="4" w:space="0" w:color="auto"/>
            </w:tcBorders>
            <w:shd w:val="clear" w:color="auto" w:fill="auto"/>
            <w:vAlign w:val="center"/>
            <w:hideMark/>
          </w:tcPr>
          <w:p w14:paraId="14F42300" w14:textId="77777777"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A.3.1.1.</w:t>
            </w:r>
          </w:p>
        </w:tc>
        <w:tc>
          <w:tcPr>
            <w:tcW w:w="8654" w:type="dxa"/>
            <w:tcBorders>
              <w:top w:val="nil"/>
              <w:left w:val="nil"/>
              <w:bottom w:val="single" w:sz="4" w:space="0" w:color="auto"/>
              <w:right w:val="single" w:sz="4" w:space="0" w:color="auto"/>
            </w:tcBorders>
            <w:shd w:val="clear" w:color="auto" w:fill="auto"/>
            <w:vAlign w:val="center"/>
            <w:hideMark/>
          </w:tcPr>
          <w:p w14:paraId="74EF7603" w14:textId="0C41E873"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În cadrul domeniului de doctorat își desfăşoară activitatea minimum trei conducători de doctorat şi cel puţin 50% dintre aceştia (dar nu mai puţin de trei) îndeplinesc standardele minimale ale Consiliului Naţional de Atestare a Titlurilor, Diplomelor şi Certificatelor Universitare (CNATDCU) aflate în vigoare la momentul realizării evaluării, necesare şi obligatorii pentru obţinerea atestatului de abilitare.</w:t>
            </w:r>
          </w:p>
        </w:tc>
      </w:tr>
      <w:tr w:rsidR="0027747E" w:rsidRPr="0027747E" w14:paraId="57A35F8A" w14:textId="77777777" w:rsidTr="00492410">
        <w:trPr>
          <w:trHeight w:val="15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14:paraId="10CCEBD4" w14:textId="0B20849A"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3</w:t>
            </w:r>
          </w:p>
        </w:tc>
        <w:tc>
          <w:tcPr>
            <w:tcW w:w="1113" w:type="dxa"/>
            <w:tcBorders>
              <w:top w:val="nil"/>
              <w:left w:val="nil"/>
              <w:bottom w:val="single" w:sz="4" w:space="0" w:color="auto"/>
              <w:right w:val="single" w:sz="4" w:space="0" w:color="auto"/>
            </w:tcBorders>
            <w:shd w:val="clear" w:color="auto" w:fill="auto"/>
            <w:vAlign w:val="center"/>
            <w:hideMark/>
          </w:tcPr>
          <w:p w14:paraId="207FDF36" w14:textId="77777777"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A.3.1.2.</w:t>
            </w:r>
          </w:p>
        </w:tc>
        <w:tc>
          <w:tcPr>
            <w:tcW w:w="8654" w:type="dxa"/>
            <w:tcBorders>
              <w:top w:val="nil"/>
              <w:left w:val="nil"/>
              <w:bottom w:val="single" w:sz="4" w:space="0" w:color="auto"/>
              <w:right w:val="single" w:sz="4" w:space="0" w:color="auto"/>
            </w:tcBorders>
            <w:shd w:val="clear" w:color="auto" w:fill="auto"/>
            <w:vAlign w:val="bottom"/>
            <w:hideMark/>
          </w:tcPr>
          <w:p w14:paraId="64A2E11F" w14:textId="77777777"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Cel puţin 50% dintre conducătorii de doctorat din domeniul de doctorat evaluat sunt titulari în cadrul IOSUD. Prin calitatea de titular în cadrul IOSUD analizat se înţelege acel conducător de doctorat care are un contract de muncă cu normă întreagă pe perioadă nedeterminată în instituţia de învăţământ superior coordonatoare a IOSUD sau în una dintre instituţiile componente ale consorţiului care formează IOSUD sau parteneriatele încheiate în condiţiile art. 6 din Codul aprobat prin Hotărârea Guvernului nr. 681/2011, cu modificările şi completările ulterioare.</w:t>
            </w:r>
          </w:p>
        </w:tc>
      </w:tr>
      <w:tr w:rsidR="0027747E" w:rsidRPr="0027747E" w14:paraId="1934C376" w14:textId="77777777" w:rsidTr="00492410">
        <w:trPr>
          <w:trHeight w:val="15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14:paraId="319525F2" w14:textId="798BC71B"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4</w:t>
            </w:r>
          </w:p>
        </w:tc>
        <w:tc>
          <w:tcPr>
            <w:tcW w:w="1113" w:type="dxa"/>
            <w:tcBorders>
              <w:top w:val="nil"/>
              <w:left w:val="nil"/>
              <w:bottom w:val="single" w:sz="4" w:space="0" w:color="auto"/>
              <w:right w:val="single" w:sz="4" w:space="0" w:color="auto"/>
            </w:tcBorders>
            <w:shd w:val="clear" w:color="auto" w:fill="auto"/>
            <w:vAlign w:val="center"/>
          </w:tcPr>
          <w:p w14:paraId="41DD9592" w14:textId="53393466"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A.3.2.1</w:t>
            </w:r>
          </w:p>
        </w:tc>
        <w:tc>
          <w:tcPr>
            <w:tcW w:w="8654" w:type="dxa"/>
            <w:tcBorders>
              <w:top w:val="nil"/>
              <w:left w:val="nil"/>
              <w:bottom w:val="single" w:sz="4" w:space="0" w:color="auto"/>
              <w:right w:val="single" w:sz="4" w:space="0" w:color="auto"/>
            </w:tcBorders>
            <w:shd w:val="clear" w:color="auto" w:fill="auto"/>
            <w:vAlign w:val="center"/>
          </w:tcPr>
          <w:p w14:paraId="6CBFE804" w14:textId="4503CA33"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hAnsiTheme="minorHAnsi" w:cstheme="minorHAnsi"/>
                <w:color w:val="000000"/>
                <w:shd w:val="clear" w:color="auto" w:fill="FFFFFF"/>
              </w:rPr>
              <w:t>Cel puţin 50% dintre conducătorii de doctorat din domeniul supus evaluării prezintă minimum 5 publicaţii indexate Web of Science sau ERIH în reviste cu factor de impact sau alte realizări, cu semnificaţie relevantă pentru domeniul respectiv, în care se regăsesc contribuţii de nivel internaţional ce relevă un progres în cercetarea ştiinţifică-dezvoltare-inovare pentru domeniul evaluat. Conducătorii de doctorat menţionaţi au vizibilitate internaţională în ultimii cinci ani, constând în: calitatea de membru în comitetele ştiinţifice ale publicaţiilor şi conferinţelor internaţionale; calitatea de membru în board-urile asociaţiilor profesionale internaţionale; calitatea de invitat în cadrul conferinţelor sau grupurilor de experţi desfăşurate în străinătate sau calitatea de membru al unor comisii de susţinere a unor teze de doctorat la universităţi din străinătate sau în cotutelă cu o universitate din străinătate. Pentru ramurile de ştiinţă Arte şi Ştiinţa sportului şi educaţiei fizice, conducătorii de doctorat vor proba vizibilitatea internaţională în ultimii cinci ani prin calitatea de membru în board-urile asociaţiilor profesionale, prin calitatea de membru în comitetele de organizare a evenimentelor artistice şi competiţiilor internaţionale, respectiv prin calitatea de membru în jurii sau echipe de arbitraj în cadrul evenimentelor artistice sau competiţiilor internaţionale.</w:t>
            </w:r>
            <w:r w:rsidRPr="0027747E">
              <w:rPr>
                <w:rFonts w:asciiTheme="minorHAnsi" w:eastAsia="Times New Roman" w:hAnsiTheme="minorHAnsi" w:cstheme="minorHAnsi"/>
                <w:color w:val="000000"/>
                <w:lang w:eastAsia="en-GB"/>
              </w:rPr>
              <w:t xml:space="preserve"> </w:t>
            </w:r>
          </w:p>
        </w:tc>
      </w:tr>
      <w:tr w:rsidR="0027747E" w:rsidRPr="0027747E" w14:paraId="55181726" w14:textId="77777777" w:rsidTr="00492410">
        <w:trPr>
          <w:trHeight w:val="811"/>
          <w:jc w:val="center"/>
        </w:trPr>
        <w:tc>
          <w:tcPr>
            <w:tcW w:w="576" w:type="dxa"/>
            <w:tcBorders>
              <w:top w:val="nil"/>
              <w:left w:val="single" w:sz="4" w:space="0" w:color="auto"/>
              <w:bottom w:val="single" w:sz="4" w:space="0" w:color="auto"/>
              <w:right w:val="single" w:sz="4" w:space="0" w:color="auto"/>
            </w:tcBorders>
            <w:shd w:val="clear" w:color="auto" w:fill="auto"/>
            <w:vAlign w:val="center"/>
          </w:tcPr>
          <w:p w14:paraId="183B4FD3" w14:textId="02625BBC"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5</w:t>
            </w:r>
          </w:p>
        </w:tc>
        <w:tc>
          <w:tcPr>
            <w:tcW w:w="1113" w:type="dxa"/>
            <w:tcBorders>
              <w:top w:val="nil"/>
              <w:left w:val="nil"/>
              <w:bottom w:val="single" w:sz="4" w:space="0" w:color="auto"/>
              <w:right w:val="single" w:sz="4" w:space="0" w:color="auto"/>
            </w:tcBorders>
            <w:shd w:val="clear" w:color="auto" w:fill="auto"/>
            <w:vAlign w:val="center"/>
          </w:tcPr>
          <w:p w14:paraId="36720FD8" w14:textId="5D56C125"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B.2.1.5.</w:t>
            </w:r>
          </w:p>
        </w:tc>
        <w:tc>
          <w:tcPr>
            <w:tcW w:w="8654" w:type="dxa"/>
            <w:tcBorders>
              <w:top w:val="nil"/>
              <w:left w:val="nil"/>
              <w:bottom w:val="single" w:sz="4" w:space="0" w:color="auto"/>
              <w:right w:val="single" w:sz="4" w:space="0" w:color="auto"/>
            </w:tcBorders>
            <w:shd w:val="clear" w:color="auto" w:fill="auto"/>
            <w:vAlign w:val="bottom"/>
          </w:tcPr>
          <w:p w14:paraId="50D6A22A" w14:textId="643C9922"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Pentru un domeniu de studii de doctorat raportul dintre numărul de studenţi doctoranzi şi numărul cadrelor didactice/cercetători care asigură îndrumarea nu trebuie să fie mai mare de 3:1.</w:t>
            </w:r>
          </w:p>
        </w:tc>
      </w:tr>
      <w:tr w:rsidR="0027747E" w:rsidRPr="0027747E" w14:paraId="57DCAEA1" w14:textId="77777777" w:rsidTr="00492410">
        <w:trPr>
          <w:trHeight w:val="620"/>
          <w:jc w:val="center"/>
        </w:trPr>
        <w:tc>
          <w:tcPr>
            <w:tcW w:w="576" w:type="dxa"/>
            <w:tcBorders>
              <w:top w:val="nil"/>
              <w:left w:val="single" w:sz="4" w:space="0" w:color="auto"/>
              <w:bottom w:val="single" w:sz="4" w:space="0" w:color="auto"/>
              <w:right w:val="single" w:sz="4" w:space="0" w:color="auto"/>
            </w:tcBorders>
            <w:shd w:val="clear" w:color="auto" w:fill="auto"/>
            <w:vAlign w:val="center"/>
          </w:tcPr>
          <w:p w14:paraId="183CEA3E" w14:textId="59168BF8"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6</w:t>
            </w:r>
          </w:p>
        </w:tc>
        <w:tc>
          <w:tcPr>
            <w:tcW w:w="1113" w:type="dxa"/>
            <w:tcBorders>
              <w:top w:val="nil"/>
              <w:left w:val="nil"/>
              <w:bottom w:val="single" w:sz="4" w:space="0" w:color="auto"/>
              <w:right w:val="single" w:sz="4" w:space="0" w:color="auto"/>
            </w:tcBorders>
            <w:shd w:val="clear" w:color="auto" w:fill="auto"/>
            <w:vAlign w:val="center"/>
            <w:hideMark/>
          </w:tcPr>
          <w:p w14:paraId="73F31367" w14:textId="77777777"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eastAsia="Times New Roman" w:hAnsiTheme="minorHAnsi" w:cstheme="minorHAnsi"/>
                <w:color w:val="000000"/>
                <w:lang w:eastAsia="en-GB"/>
              </w:rPr>
              <w:t>B.3.1.1</w:t>
            </w:r>
          </w:p>
        </w:tc>
        <w:tc>
          <w:tcPr>
            <w:tcW w:w="8654" w:type="dxa"/>
            <w:tcBorders>
              <w:top w:val="nil"/>
              <w:left w:val="nil"/>
              <w:bottom w:val="single" w:sz="4" w:space="0" w:color="auto"/>
              <w:right w:val="single" w:sz="4" w:space="0" w:color="auto"/>
            </w:tcBorders>
            <w:shd w:val="clear" w:color="auto" w:fill="auto"/>
            <w:vAlign w:val="center"/>
            <w:hideMark/>
          </w:tcPr>
          <w:p w14:paraId="4F3C502D" w14:textId="1DEE2134" w:rsidR="0027747E" w:rsidRPr="0027747E" w:rsidRDefault="0027747E" w:rsidP="0027747E">
            <w:pPr>
              <w:spacing w:after="0" w:line="240" w:lineRule="auto"/>
              <w:jc w:val="center"/>
              <w:rPr>
                <w:rFonts w:asciiTheme="minorHAnsi" w:eastAsia="Times New Roman" w:hAnsiTheme="minorHAnsi" w:cstheme="minorHAnsi"/>
                <w:color w:val="000000"/>
                <w:lang w:eastAsia="en-GB"/>
              </w:rPr>
            </w:pPr>
            <w:r w:rsidRPr="0027747E">
              <w:rPr>
                <w:rFonts w:asciiTheme="minorHAnsi" w:hAnsiTheme="minorHAnsi" w:cstheme="minorHAnsi"/>
                <w:color w:val="000000"/>
                <w:shd w:val="clear" w:color="auto" w:fill="FFFFFF"/>
              </w:rPr>
              <w:t>Pentru domeniul evaluat se pun la dispoziţia comisiei de evaluare minimum un articol sau o altă contribuţie relevantă per student doctorand care a obţinut titlul de doctor în ultimii 5 ani. Din această listă, membrii comisiei de evaluare selectează pentru analiză, aleatoriu, 5 astfel de articole/contribuţii relevante per domeniu de studii universitare de doctorat. Articolele, astfel selectate şi analizate, vor primi un calificativ privind contribuţia originală la dezvoltarea domeniului, pe o scală de la 1 la 5. Cel puţin trei articole trebuie să atingă pragul 3.</w:t>
            </w:r>
            <w:r w:rsidRPr="0027747E">
              <w:rPr>
                <w:rFonts w:asciiTheme="minorHAnsi" w:eastAsia="Times New Roman" w:hAnsiTheme="minorHAnsi" w:cstheme="minorHAnsi"/>
                <w:color w:val="000000"/>
                <w:lang w:eastAsia="en-GB"/>
              </w:rPr>
              <w:t xml:space="preserve"> </w:t>
            </w:r>
          </w:p>
        </w:tc>
      </w:tr>
    </w:tbl>
    <w:p w14:paraId="2674A993" w14:textId="54F5D01F" w:rsidR="00EC0549" w:rsidRPr="00783BEB" w:rsidRDefault="00EC0549" w:rsidP="00783BEB">
      <w:bookmarkStart w:id="0" w:name="_GoBack"/>
      <w:bookmarkEnd w:id="0"/>
    </w:p>
    <w:sectPr w:rsidR="00EC0549" w:rsidRPr="00783BEB" w:rsidSect="0027747E">
      <w:headerReference w:type="default" r:id="rId7"/>
      <w:headerReference w:type="first" r:id="rId8"/>
      <w:footerReference w:type="first" r:id="rId9"/>
      <w:pgSz w:w="11906" w:h="16838"/>
      <w:pgMar w:top="1134" w:right="1134" w:bottom="1134" w:left="1134"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889E1" w14:textId="77777777" w:rsidR="00765BA5" w:rsidRDefault="00765BA5" w:rsidP="00F72B41">
      <w:pPr>
        <w:spacing w:after="0" w:line="240" w:lineRule="auto"/>
      </w:pPr>
      <w:r>
        <w:separator/>
      </w:r>
    </w:p>
  </w:endnote>
  <w:endnote w:type="continuationSeparator" w:id="0">
    <w:p w14:paraId="195A30F8" w14:textId="77777777" w:rsidR="00765BA5" w:rsidRDefault="00765BA5" w:rsidP="00F7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72A3" w14:textId="77777777" w:rsidR="00CE5794" w:rsidRPr="00583B70" w:rsidRDefault="00CE5794" w:rsidP="001A18ED">
    <w:pPr>
      <w:pStyle w:val="Footer"/>
      <w:pBdr>
        <w:top w:val="single" w:sz="4" w:space="0" w:color="385623"/>
      </w:pBdr>
      <w:jc w:val="center"/>
      <w:rPr>
        <w:rFonts w:ascii="Tahoma" w:hAnsi="Tahoma" w:cs="Tahoma"/>
        <w:color w:val="3B3838"/>
        <w:sz w:val="18"/>
        <w:szCs w:val="18"/>
      </w:rPr>
    </w:pPr>
    <w:r>
      <w:rPr>
        <w:rFonts w:ascii="Tahoma" w:hAnsi="Tahoma" w:cs="Tahoma"/>
        <w:color w:val="3B3838"/>
        <w:sz w:val="18"/>
        <w:szCs w:val="18"/>
      </w:rPr>
      <w:t>B-dul Mărăști nr. 59</w:t>
    </w:r>
    <w:r w:rsidRPr="00583B70">
      <w:rPr>
        <w:rFonts w:ascii="Tahoma" w:hAnsi="Tahoma" w:cs="Tahoma"/>
        <w:color w:val="3B3838"/>
        <w:sz w:val="18"/>
        <w:szCs w:val="18"/>
      </w:rPr>
      <w:t>,</w:t>
    </w:r>
    <w:r>
      <w:rPr>
        <w:rFonts w:ascii="Tahoma" w:hAnsi="Tahoma" w:cs="Tahoma"/>
        <w:color w:val="3B3838"/>
        <w:sz w:val="18"/>
        <w:szCs w:val="18"/>
      </w:rPr>
      <w:t xml:space="preserve"> sect. 1</w:t>
    </w:r>
    <w:r w:rsidRPr="00583B70">
      <w:rPr>
        <w:rFonts w:ascii="Tahoma" w:hAnsi="Tahoma" w:cs="Tahoma"/>
        <w:color w:val="3B3838"/>
        <w:sz w:val="18"/>
        <w:szCs w:val="18"/>
      </w:rPr>
      <w:t xml:space="preserve">, </w:t>
    </w:r>
    <w:proofErr w:type="spellStart"/>
    <w:r w:rsidRPr="00583B70">
      <w:rPr>
        <w:rFonts w:ascii="Tahoma" w:hAnsi="Tahoma" w:cs="Tahoma"/>
        <w:color w:val="3B3838"/>
        <w:sz w:val="18"/>
        <w:szCs w:val="18"/>
      </w:rPr>
      <w:t>Bucureşti</w:t>
    </w:r>
    <w:proofErr w:type="spellEnd"/>
    <w:r w:rsidRPr="00583B70">
      <w:rPr>
        <w:rFonts w:ascii="Tahoma" w:hAnsi="Tahoma" w:cs="Tahoma"/>
        <w:color w:val="3B3838"/>
        <w:sz w:val="18"/>
        <w:szCs w:val="18"/>
      </w:rPr>
      <w:t>, tel. 021.206.76.00, fax 021.312.71.35</w:t>
    </w:r>
  </w:p>
  <w:p w14:paraId="550EA045" w14:textId="77777777" w:rsidR="00CE5794" w:rsidRPr="00583B70" w:rsidRDefault="00CE5794" w:rsidP="001A18ED">
    <w:pPr>
      <w:pStyle w:val="Footer"/>
      <w:pBdr>
        <w:top w:val="single" w:sz="4" w:space="0" w:color="385623"/>
      </w:pBdr>
      <w:jc w:val="center"/>
      <w:rPr>
        <w:rFonts w:ascii="Tahoma" w:hAnsi="Tahoma" w:cs="Tahoma"/>
        <w:color w:val="3B3838"/>
        <w:sz w:val="18"/>
        <w:szCs w:val="18"/>
      </w:rPr>
    </w:pPr>
    <w:r w:rsidRPr="00583B70">
      <w:rPr>
        <w:rFonts w:ascii="Tahoma" w:hAnsi="Tahoma" w:cs="Tahoma"/>
        <w:color w:val="3B3838"/>
        <w:sz w:val="18"/>
        <w:szCs w:val="18"/>
      </w:rPr>
      <w:t xml:space="preserve">Email: </w:t>
    </w:r>
    <w:hyperlink r:id="rId1" w:history="1">
      <w:r w:rsidRPr="00583B70">
        <w:rPr>
          <w:rStyle w:val="Hyperlink"/>
          <w:rFonts w:ascii="Tahoma" w:hAnsi="Tahoma" w:cs="Tahoma"/>
          <w:color w:val="3B3838"/>
          <w:sz w:val="18"/>
          <w:szCs w:val="18"/>
        </w:rPr>
        <w:t>office@aracis.ro</w:t>
      </w:r>
    </w:hyperlink>
    <w:r w:rsidRPr="00583B70">
      <w:rPr>
        <w:rFonts w:ascii="Tahoma" w:hAnsi="Tahoma" w:cs="Tahoma"/>
        <w:color w:val="3B3838"/>
        <w:sz w:val="18"/>
        <w:szCs w:val="18"/>
      </w:rPr>
      <w:t>, www.aracis.ro</w:t>
    </w:r>
  </w:p>
  <w:p w14:paraId="2D2754BA" w14:textId="77777777" w:rsidR="00CE5794" w:rsidRDefault="00CE5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41A33" w14:textId="77777777" w:rsidR="00765BA5" w:rsidRDefault="00765BA5" w:rsidP="00F72B41">
      <w:pPr>
        <w:spacing w:after="0" w:line="240" w:lineRule="auto"/>
      </w:pPr>
      <w:r>
        <w:separator/>
      </w:r>
    </w:p>
  </w:footnote>
  <w:footnote w:type="continuationSeparator" w:id="0">
    <w:p w14:paraId="3417B752" w14:textId="77777777" w:rsidR="00765BA5" w:rsidRDefault="00765BA5" w:rsidP="00F72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461A" w14:textId="77777777" w:rsidR="00CE5794" w:rsidRDefault="00CE5794">
    <w:pPr>
      <w:pStyle w:val="Header"/>
    </w:pPr>
    <w:r>
      <w:rPr>
        <w:noProof/>
      </w:rPr>
      <w:drawing>
        <wp:anchor distT="0" distB="80010" distL="120396" distR="194437" simplePos="0" relativeHeight="251658240" behindDoc="0" locked="0" layoutInCell="1" allowOverlap="1" wp14:anchorId="26930A79" wp14:editId="72059BEC">
          <wp:simplePos x="0" y="0"/>
          <wp:positionH relativeFrom="column">
            <wp:posOffset>-60325</wp:posOffset>
          </wp:positionH>
          <wp:positionV relativeFrom="paragraph">
            <wp:posOffset>-378460</wp:posOffset>
          </wp:positionV>
          <wp:extent cx="743585" cy="756285"/>
          <wp:effectExtent l="0" t="0" r="0" b="0"/>
          <wp:wrapNone/>
          <wp:docPr id="2" name="Imagine 5" descr="C:\Users\emilia.gogu\Pictures\araci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ine 5" descr="C:\Users\emilia.gogu\Pictures\aracis.jpg"/>
                  <pic:cNvPicPr>
                    <a:picLocks/>
                  </pic:cNvPicPr>
                </pic:nvPicPr>
                <pic:blipFill>
                  <a:blip r:embed="rId1" cstate="print">
                    <a:duotone>
                      <a:schemeClr val="accent6">
                        <a:shade val="45000"/>
                        <a:satMod val="135000"/>
                      </a:schemeClr>
                      <a:prstClr val="white"/>
                    </a:duotone>
                  </a:blip>
                  <a:stretch>
                    <a:fillRect/>
                  </a:stretch>
                </pic:blipFill>
                <pic:spPr bwMode="auto">
                  <a:xfrm>
                    <a:off x="0" y="0"/>
                    <a:ext cx="743585" cy="756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101"/>
      <w:gridCol w:w="8187"/>
    </w:tblGrid>
    <w:tr w:rsidR="00CE5794" w:rsidRPr="00583B70" w14:paraId="757C656F" w14:textId="77777777" w:rsidTr="00D33F66">
      <w:tc>
        <w:tcPr>
          <w:tcW w:w="1101" w:type="dxa"/>
          <w:shd w:val="clear" w:color="auto" w:fill="auto"/>
        </w:tcPr>
        <w:p w14:paraId="518EBCEE" w14:textId="77777777" w:rsidR="00CE5794" w:rsidRPr="00583B70" w:rsidRDefault="00CE5794" w:rsidP="00D33F66">
          <w:pPr>
            <w:pStyle w:val="Header"/>
            <w:rPr>
              <w:color w:val="3B3838"/>
            </w:rPr>
          </w:pPr>
          <w:r>
            <w:rPr>
              <w:noProof/>
            </w:rPr>
            <w:drawing>
              <wp:anchor distT="0" distB="80010" distL="120396" distR="194437" simplePos="0" relativeHeight="251657216" behindDoc="0" locked="0" layoutInCell="1" allowOverlap="1" wp14:anchorId="5C3B9003" wp14:editId="7410B6DA">
                <wp:simplePos x="0" y="0"/>
                <wp:positionH relativeFrom="column">
                  <wp:posOffset>-130810</wp:posOffset>
                </wp:positionH>
                <wp:positionV relativeFrom="paragraph">
                  <wp:posOffset>-215900</wp:posOffset>
                </wp:positionV>
                <wp:extent cx="743585" cy="756285"/>
                <wp:effectExtent l="0" t="0" r="0" b="0"/>
                <wp:wrapNone/>
                <wp:docPr id="1" name="Imagine 5" descr="C:\Users\emilia.gogu\Pictures\araci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ine 5" descr="C:\Users\emilia.gogu\Pictures\aracis.jpg"/>
                        <pic:cNvPicPr>
                          <a:picLocks/>
                        </pic:cNvPicPr>
                      </pic:nvPicPr>
                      <pic:blipFill>
                        <a:blip r:embed="rId1" cstate="print">
                          <a:duotone>
                            <a:schemeClr val="accent6">
                              <a:shade val="45000"/>
                              <a:satMod val="135000"/>
                            </a:schemeClr>
                            <a:prstClr val="white"/>
                          </a:duotone>
                        </a:blip>
                        <a:stretch>
                          <a:fillRect/>
                        </a:stretch>
                      </pic:blipFill>
                      <pic:spPr bwMode="auto">
                        <a:xfrm>
                          <a:off x="0" y="0"/>
                          <a:ext cx="743585" cy="756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87" w:type="dxa"/>
          <w:tcBorders>
            <w:bottom w:val="single" w:sz="4" w:space="0" w:color="auto"/>
          </w:tcBorders>
          <w:shd w:val="clear" w:color="auto" w:fill="auto"/>
        </w:tcPr>
        <w:p w14:paraId="6BF2CA9A" w14:textId="77777777" w:rsidR="00CE5794" w:rsidRPr="00583B70" w:rsidRDefault="00CE5794" w:rsidP="00D33F66">
          <w:pPr>
            <w:spacing w:after="0"/>
            <w:jc w:val="center"/>
            <w:rPr>
              <w:rFonts w:ascii="Tahoma" w:hAnsi="Tahoma" w:cs="Tahoma"/>
              <w:b/>
              <w:color w:val="3B3838"/>
              <w:sz w:val="18"/>
              <w:szCs w:val="18"/>
              <w:lang w:val="es-ES"/>
            </w:rPr>
          </w:pPr>
          <w:r w:rsidRPr="00583B70">
            <w:rPr>
              <w:rFonts w:ascii="Tahoma" w:hAnsi="Tahoma" w:cs="Tahoma"/>
              <w:b/>
              <w:color w:val="3B3838"/>
              <w:sz w:val="18"/>
              <w:szCs w:val="18"/>
              <w:lang w:val="es-ES"/>
            </w:rPr>
            <w:t>AGENŢIA ROMÂNĂ DE ASIGURARE A CALITĂŢII ÎN ÎNVĂŢĂMÂNTUL SUPERIOR</w:t>
          </w:r>
        </w:p>
        <w:p w14:paraId="5C537579" w14:textId="77777777" w:rsidR="00CE5794" w:rsidRPr="00583B70" w:rsidRDefault="00CE5794" w:rsidP="00D33F66">
          <w:pPr>
            <w:spacing w:after="0"/>
            <w:jc w:val="center"/>
            <w:rPr>
              <w:rFonts w:ascii="Tahoma" w:hAnsi="Tahoma" w:cs="Tahoma"/>
              <w:i/>
              <w:color w:val="3B3838"/>
              <w:sz w:val="16"/>
              <w:szCs w:val="16"/>
            </w:rPr>
          </w:pPr>
          <w:r w:rsidRPr="00583B70">
            <w:rPr>
              <w:rFonts w:ascii="Tahoma" w:hAnsi="Tahoma" w:cs="Tahoma"/>
              <w:i/>
              <w:color w:val="3B3838"/>
              <w:sz w:val="16"/>
              <w:szCs w:val="16"/>
            </w:rPr>
            <w:t xml:space="preserve">Membră în Asociația Europeană pentru Asigurarea Calității în Învățământul Superior - </w:t>
          </w:r>
          <w:r w:rsidRPr="00583B70">
            <w:rPr>
              <w:rFonts w:ascii="Tahoma" w:hAnsi="Tahoma" w:cs="Tahoma"/>
              <w:b/>
              <w:i/>
              <w:color w:val="3B3838"/>
              <w:sz w:val="16"/>
              <w:szCs w:val="16"/>
            </w:rPr>
            <w:t>ENQA</w:t>
          </w:r>
        </w:p>
        <w:p w14:paraId="08CE82CB" w14:textId="77777777" w:rsidR="00CE5794" w:rsidRPr="00583B70" w:rsidRDefault="00CE5794" w:rsidP="00D33F66">
          <w:pPr>
            <w:spacing w:after="0"/>
            <w:jc w:val="center"/>
            <w:rPr>
              <w:rFonts w:ascii="Tahoma" w:hAnsi="Tahoma" w:cs="Tahoma"/>
              <w:i/>
              <w:color w:val="3B3838"/>
              <w:sz w:val="16"/>
              <w:szCs w:val="16"/>
            </w:rPr>
          </w:pPr>
          <w:r w:rsidRPr="00583B70">
            <w:rPr>
              <w:rFonts w:ascii="Tahoma" w:hAnsi="Tahoma" w:cs="Tahoma"/>
              <w:i/>
              <w:color w:val="3B3838"/>
              <w:sz w:val="16"/>
              <w:szCs w:val="16"/>
            </w:rPr>
            <w:t xml:space="preserve">Înscrisă în Registrul European pentru Asigurarea Calității în Învățământul Superior - </w:t>
          </w:r>
          <w:r w:rsidRPr="00583B70">
            <w:rPr>
              <w:rFonts w:ascii="Tahoma" w:hAnsi="Tahoma" w:cs="Tahoma"/>
              <w:b/>
              <w:i/>
              <w:color w:val="3B3838"/>
              <w:sz w:val="16"/>
              <w:szCs w:val="16"/>
            </w:rPr>
            <w:t>EQAR</w:t>
          </w:r>
        </w:p>
      </w:tc>
    </w:tr>
  </w:tbl>
  <w:p w14:paraId="404C3C4D" w14:textId="77777777" w:rsidR="00CE5794" w:rsidRDefault="00CE5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657"/>
    <w:multiLevelType w:val="hybridMultilevel"/>
    <w:tmpl w:val="526EB7CA"/>
    <w:lvl w:ilvl="0" w:tplc="FC2820FA">
      <w:start w:val="1"/>
      <w:numFmt w:val="lowerLetter"/>
      <w:lvlText w:val="(%1)"/>
      <w:lvlJc w:val="left"/>
      <w:pPr>
        <w:ind w:left="1069" w:hanging="360"/>
      </w:pPr>
      <w:rPr>
        <w:rFonts w:hint="default"/>
      </w:rPr>
    </w:lvl>
    <w:lvl w:ilvl="1" w:tplc="5E4CFC90">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6F602A"/>
    <w:multiLevelType w:val="multilevel"/>
    <w:tmpl w:val="595C97C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48B098A"/>
    <w:multiLevelType w:val="hybridMultilevel"/>
    <w:tmpl w:val="1FDA3CA0"/>
    <w:lvl w:ilvl="0" w:tplc="A81A7E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F7BD4"/>
    <w:multiLevelType w:val="hybridMultilevel"/>
    <w:tmpl w:val="0A3611DC"/>
    <w:lvl w:ilvl="0" w:tplc="63288D3C">
      <w:start w:val="2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E769C"/>
    <w:multiLevelType w:val="hybridMultilevel"/>
    <w:tmpl w:val="6BE6DCAE"/>
    <w:lvl w:ilvl="0" w:tplc="56266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E3C60"/>
    <w:multiLevelType w:val="hybridMultilevel"/>
    <w:tmpl w:val="43183E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C35BD2"/>
    <w:multiLevelType w:val="hybridMultilevel"/>
    <w:tmpl w:val="A30C899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13781509"/>
    <w:multiLevelType w:val="hybridMultilevel"/>
    <w:tmpl w:val="BAFE1C98"/>
    <w:lvl w:ilvl="0" w:tplc="B5FAD9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16465"/>
    <w:multiLevelType w:val="hybridMultilevel"/>
    <w:tmpl w:val="6DF26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003DE"/>
    <w:multiLevelType w:val="hybridMultilevel"/>
    <w:tmpl w:val="AA38AE34"/>
    <w:lvl w:ilvl="0" w:tplc="1660B510">
      <w:start w:val="1"/>
      <w:numFmt w:val="decimal"/>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7DB4F44"/>
    <w:multiLevelType w:val="hybridMultilevel"/>
    <w:tmpl w:val="E68ACB7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C72361"/>
    <w:multiLevelType w:val="hybridMultilevel"/>
    <w:tmpl w:val="F0A2FE9C"/>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1D49A6"/>
    <w:multiLevelType w:val="hybridMultilevel"/>
    <w:tmpl w:val="8DE4CFB8"/>
    <w:lvl w:ilvl="0" w:tplc="42C0231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3F23ECE"/>
    <w:multiLevelType w:val="hybridMultilevel"/>
    <w:tmpl w:val="1B364C3E"/>
    <w:lvl w:ilvl="0" w:tplc="3EB4EE62">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5B559D5"/>
    <w:multiLevelType w:val="hybridMultilevel"/>
    <w:tmpl w:val="4670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45BCA"/>
    <w:multiLevelType w:val="hybridMultilevel"/>
    <w:tmpl w:val="F1E8EFB4"/>
    <w:lvl w:ilvl="0" w:tplc="396AF24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7103E21"/>
    <w:multiLevelType w:val="hybridMultilevel"/>
    <w:tmpl w:val="E7E4B3AE"/>
    <w:lvl w:ilvl="0" w:tplc="C5FAA7A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37470"/>
    <w:multiLevelType w:val="hybridMultilevel"/>
    <w:tmpl w:val="65F4B2C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AC33551"/>
    <w:multiLevelType w:val="hybridMultilevel"/>
    <w:tmpl w:val="008A0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53145"/>
    <w:multiLevelType w:val="hybridMultilevel"/>
    <w:tmpl w:val="DC88D288"/>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EC45CDD"/>
    <w:multiLevelType w:val="hybridMultilevel"/>
    <w:tmpl w:val="8F7C2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C18B3"/>
    <w:multiLevelType w:val="hybridMultilevel"/>
    <w:tmpl w:val="4E5A569E"/>
    <w:lvl w:ilvl="0" w:tplc="DD1C2582">
      <w:numFmt w:val="bullet"/>
      <w:lvlText w:val=""/>
      <w:lvlJc w:val="left"/>
      <w:pPr>
        <w:ind w:left="1353" w:hanging="360"/>
      </w:pPr>
      <w:rPr>
        <w:rFonts w:ascii="Symbol" w:eastAsia="Calibri" w:hAnsi="Symbol"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2" w15:restartNumberingAfterBreak="0">
    <w:nsid w:val="32AA5DB9"/>
    <w:multiLevelType w:val="hybridMultilevel"/>
    <w:tmpl w:val="97DA17B8"/>
    <w:lvl w:ilvl="0" w:tplc="512A4F2A">
      <w:start w:val="3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34542FD0"/>
    <w:multiLevelType w:val="hybridMultilevel"/>
    <w:tmpl w:val="7D2C7C08"/>
    <w:lvl w:ilvl="0" w:tplc="5078786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6B738DE"/>
    <w:multiLevelType w:val="hybridMultilevel"/>
    <w:tmpl w:val="D0E0A3AA"/>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7D11CBA"/>
    <w:multiLevelType w:val="hybridMultilevel"/>
    <w:tmpl w:val="741E3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81339"/>
    <w:multiLevelType w:val="hybridMultilevel"/>
    <w:tmpl w:val="E11E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73BC3"/>
    <w:multiLevelType w:val="hybridMultilevel"/>
    <w:tmpl w:val="DE585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E0277"/>
    <w:multiLevelType w:val="hybridMultilevel"/>
    <w:tmpl w:val="902A0CE8"/>
    <w:lvl w:ilvl="0" w:tplc="1AB2A034">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E63AFD"/>
    <w:multiLevelType w:val="hybridMultilevel"/>
    <w:tmpl w:val="F746BCB6"/>
    <w:lvl w:ilvl="0" w:tplc="F23A28A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BAF4833"/>
    <w:multiLevelType w:val="hybridMultilevel"/>
    <w:tmpl w:val="13F87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7D0BF2"/>
    <w:multiLevelType w:val="hybridMultilevel"/>
    <w:tmpl w:val="C7B0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7A7D68"/>
    <w:multiLevelType w:val="hybridMultilevel"/>
    <w:tmpl w:val="A20C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01354"/>
    <w:multiLevelType w:val="hybridMultilevel"/>
    <w:tmpl w:val="46FCA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6E46EF"/>
    <w:multiLevelType w:val="hybridMultilevel"/>
    <w:tmpl w:val="ECBEF5D6"/>
    <w:lvl w:ilvl="0" w:tplc="63288D3C">
      <w:start w:val="2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3D4013"/>
    <w:multiLevelType w:val="hybridMultilevel"/>
    <w:tmpl w:val="1C66D27E"/>
    <w:lvl w:ilvl="0" w:tplc="09A427B8">
      <w:start w:val="1"/>
      <w:numFmt w:val="bullet"/>
      <w:lvlText w:val=""/>
      <w:lvlJc w:val="left"/>
      <w:pPr>
        <w:ind w:left="720" w:hanging="360"/>
      </w:pPr>
      <w:rPr>
        <w:rFonts w:ascii="Symbol" w:eastAsia="Calibri" w:hAnsi="Symbol" w:cs="Segoe U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92A5BDF"/>
    <w:multiLevelType w:val="hybridMultilevel"/>
    <w:tmpl w:val="9760B7BA"/>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B22681F"/>
    <w:multiLevelType w:val="hybridMultilevel"/>
    <w:tmpl w:val="17B28396"/>
    <w:lvl w:ilvl="0" w:tplc="A7A4D330">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73185"/>
    <w:multiLevelType w:val="hybridMultilevel"/>
    <w:tmpl w:val="BF2CA83C"/>
    <w:lvl w:ilvl="0" w:tplc="63288D3C">
      <w:start w:val="26"/>
      <w:numFmt w:val="bullet"/>
      <w:lvlText w:val="-"/>
      <w:lvlJc w:val="left"/>
      <w:pPr>
        <w:ind w:left="720" w:hanging="360"/>
      </w:pPr>
      <w:rPr>
        <w:rFonts w:ascii="Times New Roman" w:eastAsia="Calibri" w:hAnsi="Times New Roman" w:cs="Times New Roman" w:hint="default"/>
        <w:b w:val="0"/>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957E7"/>
    <w:multiLevelType w:val="hybridMultilevel"/>
    <w:tmpl w:val="FA703EAA"/>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6906272"/>
    <w:multiLevelType w:val="hybridMultilevel"/>
    <w:tmpl w:val="096020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7373890"/>
    <w:multiLevelType w:val="hybridMultilevel"/>
    <w:tmpl w:val="407E83F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8AE08AA"/>
    <w:multiLevelType w:val="hybridMultilevel"/>
    <w:tmpl w:val="D5329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00357"/>
    <w:multiLevelType w:val="hybridMultilevel"/>
    <w:tmpl w:val="EE32901C"/>
    <w:lvl w:ilvl="0" w:tplc="66C2917C">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1057ED"/>
    <w:multiLevelType w:val="hybridMultilevel"/>
    <w:tmpl w:val="C87CEF50"/>
    <w:lvl w:ilvl="0" w:tplc="63288D3C">
      <w:start w:val="26"/>
      <w:numFmt w:val="bullet"/>
      <w:lvlText w:val="-"/>
      <w:lvlJc w:val="left"/>
      <w:pPr>
        <w:ind w:left="720" w:hanging="360"/>
      </w:pPr>
      <w:rPr>
        <w:rFonts w:ascii="Times New Roman" w:eastAsia="Calibr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55AD9"/>
    <w:multiLevelType w:val="hybridMultilevel"/>
    <w:tmpl w:val="40C8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A5C94"/>
    <w:multiLevelType w:val="hybridMultilevel"/>
    <w:tmpl w:val="32D458F4"/>
    <w:lvl w:ilvl="0" w:tplc="7144A2A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D2D7503"/>
    <w:multiLevelType w:val="hybridMultilevel"/>
    <w:tmpl w:val="B0FAEBF8"/>
    <w:lvl w:ilvl="0" w:tplc="024C97B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F6B7F2C"/>
    <w:multiLevelType w:val="hybridMultilevel"/>
    <w:tmpl w:val="AFDACB8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2"/>
  </w:num>
  <w:num w:numId="3">
    <w:abstractNumId w:val="43"/>
  </w:num>
  <w:num w:numId="4">
    <w:abstractNumId w:val="22"/>
  </w:num>
  <w:num w:numId="5">
    <w:abstractNumId w:val="33"/>
  </w:num>
  <w:num w:numId="6">
    <w:abstractNumId w:val="37"/>
  </w:num>
  <w:num w:numId="7">
    <w:abstractNumId w:val="20"/>
  </w:num>
  <w:num w:numId="8">
    <w:abstractNumId w:val="27"/>
  </w:num>
  <w:num w:numId="9">
    <w:abstractNumId w:val="10"/>
  </w:num>
  <w:num w:numId="10">
    <w:abstractNumId w:val="35"/>
  </w:num>
  <w:num w:numId="11">
    <w:abstractNumId w:val="40"/>
  </w:num>
  <w:num w:numId="12">
    <w:abstractNumId w:val="32"/>
  </w:num>
  <w:num w:numId="13">
    <w:abstractNumId w:val="45"/>
  </w:num>
  <w:num w:numId="14">
    <w:abstractNumId w:val="5"/>
  </w:num>
  <w:num w:numId="15">
    <w:abstractNumId w:val="16"/>
  </w:num>
  <w:num w:numId="16">
    <w:abstractNumId w:val="34"/>
  </w:num>
  <w:num w:numId="17">
    <w:abstractNumId w:val="3"/>
  </w:num>
  <w:num w:numId="18">
    <w:abstractNumId w:val="25"/>
  </w:num>
  <w:num w:numId="19">
    <w:abstractNumId w:val="30"/>
  </w:num>
  <w:num w:numId="20">
    <w:abstractNumId w:val="4"/>
  </w:num>
  <w:num w:numId="21">
    <w:abstractNumId w:val="28"/>
  </w:num>
  <w:num w:numId="22">
    <w:abstractNumId w:val="1"/>
  </w:num>
  <w:num w:numId="23">
    <w:abstractNumId w:val="0"/>
  </w:num>
  <w:num w:numId="24">
    <w:abstractNumId w:val="36"/>
  </w:num>
  <w:num w:numId="25">
    <w:abstractNumId w:val="19"/>
  </w:num>
  <w:num w:numId="26">
    <w:abstractNumId w:val="48"/>
  </w:num>
  <w:num w:numId="27">
    <w:abstractNumId w:val="24"/>
  </w:num>
  <w:num w:numId="28">
    <w:abstractNumId w:val="46"/>
  </w:num>
  <w:num w:numId="29">
    <w:abstractNumId w:val="15"/>
  </w:num>
  <w:num w:numId="30">
    <w:abstractNumId w:val="23"/>
  </w:num>
  <w:num w:numId="31">
    <w:abstractNumId w:val="11"/>
  </w:num>
  <w:num w:numId="32">
    <w:abstractNumId w:val="13"/>
  </w:num>
  <w:num w:numId="33">
    <w:abstractNumId w:val="39"/>
  </w:num>
  <w:num w:numId="34">
    <w:abstractNumId w:val="41"/>
  </w:num>
  <w:num w:numId="35">
    <w:abstractNumId w:val="29"/>
  </w:num>
  <w:num w:numId="36">
    <w:abstractNumId w:val="47"/>
  </w:num>
  <w:num w:numId="37">
    <w:abstractNumId w:val="12"/>
  </w:num>
  <w:num w:numId="38">
    <w:abstractNumId w:val="17"/>
  </w:num>
  <w:num w:numId="39">
    <w:abstractNumId w:val="8"/>
  </w:num>
  <w:num w:numId="40">
    <w:abstractNumId w:val="31"/>
  </w:num>
  <w:num w:numId="41">
    <w:abstractNumId w:val="44"/>
  </w:num>
  <w:num w:numId="42">
    <w:abstractNumId w:val="38"/>
  </w:num>
  <w:num w:numId="43">
    <w:abstractNumId w:val="18"/>
  </w:num>
  <w:num w:numId="44">
    <w:abstractNumId w:val="7"/>
  </w:num>
  <w:num w:numId="45">
    <w:abstractNumId w:val="42"/>
  </w:num>
  <w:num w:numId="46">
    <w:abstractNumId w:val="14"/>
  </w:num>
  <w:num w:numId="47">
    <w:abstractNumId w:val="26"/>
  </w:num>
  <w:num w:numId="48">
    <w:abstractNumId w:val="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41"/>
    <w:rsid w:val="00010929"/>
    <w:rsid w:val="0002551D"/>
    <w:rsid w:val="00026993"/>
    <w:rsid w:val="0003656E"/>
    <w:rsid w:val="00041515"/>
    <w:rsid w:val="00041FD7"/>
    <w:rsid w:val="00044B7E"/>
    <w:rsid w:val="00056122"/>
    <w:rsid w:val="00067207"/>
    <w:rsid w:val="00087191"/>
    <w:rsid w:val="00087E87"/>
    <w:rsid w:val="000927B5"/>
    <w:rsid w:val="00096249"/>
    <w:rsid w:val="00096338"/>
    <w:rsid w:val="000A0DB2"/>
    <w:rsid w:val="000A6B9E"/>
    <w:rsid w:val="000C051C"/>
    <w:rsid w:val="000C2BC9"/>
    <w:rsid w:val="000C33E2"/>
    <w:rsid w:val="000D2BC8"/>
    <w:rsid w:val="000F5FCA"/>
    <w:rsid w:val="000F6FCD"/>
    <w:rsid w:val="00107789"/>
    <w:rsid w:val="00125DA5"/>
    <w:rsid w:val="00135235"/>
    <w:rsid w:val="0015716C"/>
    <w:rsid w:val="0016044E"/>
    <w:rsid w:val="00166FCC"/>
    <w:rsid w:val="00180264"/>
    <w:rsid w:val="0019400C"/>
    <w:rsid w:val="00196370"/>
    <w:rsid w:val="001A050E"/>
    <w:rsid w:val="001A18ED"/>
    <w:rsid w:val="001A251B"/>
    <w:rsid w:val="001C0203"/>
    <w:rsid w:val="001C6876"/>
    <w:rsid w:val="001E5833"/>
    <w:rsid w:val="001F6F28"/>
    <w:rsid w:val="00212D5F"/>
    <w:rsid w:val="00227299"/>
    <w:rsid w:val="00261270"/>
    <w:rsid w:val="0026662E"/>
    <w:rsid w:val="00267A83"/>
    <w:rsid w:val="00272DFF"/>
    <w:rsid w:val="00275CDD"/>
    <w:rsid w:val="0027747E"/>
    <w:rsid w:val="00277B00"/>
    <w:rsid w:val="002804AE"/>
    <w:rsid w:val="002837A5"/>
    <w:rsid w:val="0028496C"/>
    <w:rsid w:val="00285318"/>
    <w:rsid w:val="00285BEF"/>
    <w:rsid w:val="0028602E"/>
    <w:rsid w:val="00286318"/>
    <w:rsid w:val="0029047C"/>
    <w:rsid w:val="002B75A5"/>
    <w:rsid w:val="002D0241"/>
    <w:rsid w:val="002D5FA6"/>
    <w:rsid w:val="002D66A2"/>
    <w:rsid w:val="002F0198"/>
    <w:rsid w:val="002F045E"/>
    <w:rsid w:val="00305166"/>
    <w:rsid w:val="003448A7"/>
    <w:rsid w:val="00362363"/>
    <w:rsid w:val="003773AB"/>
    <w:rsid w:val="00381E69"/>
    <w:rsid w:val="00384BD5"/>
    <w:rsid w:val="003872F7"/>
    <w:rsid w:val="0039565E"/>
    <w:rsid w:val="003957D4"/>
    <w:rsid w:val="003A470F"/>
    <w:rsid w:val="003A4A7A"/>
    <w:rsid w:val="003C241C"/>
    <w:rsid w:val="003C6BDC"/>
    <w:rsid w:val="003D6BDA"/>
    <w:rsid w:val="003E5A93"/>
    <w:rsid w:val="00405313"/>
    <w:rsid w:val="00410979"/>
    <w:rsid w:val="00412928"/>
    <w:rsid w:val="00415573"/>
    <w:rsid w:val="00421FCC"/>
    <w:rsid w:val="004306F0"/>
    <w:rsid w:val="00435FB2"/>
    <w:rsid w:val="004421C0"/>
    <w:rsid w:val="00447C7A"/>
    <w:rsid w:val="0045480C"/>
    <w:rsid w:val="0045766A"/>
    <w:rsid w:val="00464C2F"/>
    <w:rsid w:val="00477A6F"/>
    <w:rsid w:val="00492410"/>
    <w:rsid w:val="00497C86"/>
    <w:rsid w:val="004A0B75"/>
    <w:rsid w:val="004C6FEB"/>
    <w:rsid w:val="004C7110"/>
    <w:rsid w:val="004D5982"/>
    <w:rsid w:val="004F0DEE"/>
    <w:rsid w:val="004F1E1A"/>
    <w:rsid w:val="00503634"/>
    <w:rsid w:val="00530442"/>
    <w:rsid w:val="00550D19"/>
    <w:rsid w:val="00552B63"/>
    <w:rsid w:val="005562CD"/>
    <w:rsid w:val="0056279F"/>
    <w:rsid w:val="00565887"/>
    <w:rsid w:val="00575F14"/>
    <w:rsid w:val="00576E39"/>
    <w:rsid w:val="0059294A"/>
    <w:rsid w:val="005A6465"/>
    <w:rsid w:val="005B4D5F"/>
    <w:rsid w:val="005C43B4"/>
    <w:rsid w:val="005C5D96"/>
    <w:rsid w:val="005E03E8"/>
    <w:rsid w:val="005E5920"/>
    <w:rsid w:val="005F49F5"/>
    <w:rsid w:val="005F7367"/>
    <w:rsid w:val="00600631"/>
    <w:rsid w:val="00603BE7"/>
    <w:rsid w:val="00620295"/>
    <w:rsid w:val="00633947"/>
    <w:rsid w:val="00643F17"/>
    <w:rsid w:val="0065012F"/>
    <w:rsid w:val="00652185"/>
    <w:rsid w:val="00662862"/>
    <w:rsid w:val="00666BDF"/>
    <w:rsid w:val="00687D07"/>
    <w:rsid w:val="00696B71"/>
    <w:rsid w:val="00696F48"/>
    <w:rsid w:val="006A22BC"/>
    <w:rsid w:val="006D0923"/>
    <w:rsid w:val="006D70AE"/>
    <w:rsid w:val="006E4914"/>
    <w:rsid w:val="006F3A42"/>
    <w:rsid w:val="006F4BC0"/>
    <w:rsid w:val="0071048E"/>
    <w:rsid w:val="00712CFE"/>
    <w:rsid w:val="0071487F"/>
    <w:rsid w:val="00723749"/>
    <w:rsid w:val="007317E3"/>
    <w:rsid w:val="007404F6"/>
    <w:rsid w:val="00741D01"/>
    <w:rsid w:val="007436F2"/>
    <w:rsid w:val="0075765A"/>
    <w:rsid w:val="0076546D"/>
    <w:rsid w:val="00765BA5"/>
    <w:rsid w:val="0077445C"/>
    <w:rsid w:val="00783BEB"/>
    <w:rsid w:val="007A3182"/>
    <w:rsid w:val="007B297E"/>
    <w:rsid w:val="007D224A"/>
    <w:rsid w:val="007D2B17"/>
    <w:rsid w:val="007F01F5"/>
    <w:rsid w:val="0081154A"/>
    <w:rsid w:val="00812E29"/>
    <w:rsid w:val="00815EF4"/>
    <w:rsid w:val="008160AC"/>
    <w:rsid w:val="008416C5"/>
    <w:rsid w:val="00843012"/>
    <w:rsid w:val="008466A8"/>
    <w:rsid w:val="00867F8A"/>
    <w:rsid w:val="00881D5C"/>
    <w:rsid w:val="00893002"/>
    <w:rsid w:val="008A02F9"/>
    <w:rsid w:val="008A6077"/>
    <w:rsid w:val="008A7FE2"/>
    <w:rsid w:val="008B3916"/>
    <w:rsid w:val="008B4E3D"/>
    <w:rsid w:val="008B629C"/>
    <w:rsid w:val="008E02B8"/>
    <w:rsid w:val="008E66F0"/>
    <w:rsid w:val="008F0CBA"/>
    <w:rsid w:val="008F450E"/>
    <w:rsid w:val="008F6E63"/>
    <w:rsid w:val="008F743B"/>
    <w:rsid w:val="00901876"/>
    <w:rsid w:val="009326EA"/>
    <w:rsid w:val="00934558"/>
    <w:rsid w:val="00940096"/>
    <w:rsid w:val="00945DAB"/>
    <w:rsid w:val="00954CAF"/>
    <w:rsid w:val="00960E4F"/>
    <w:rsid w:val="0097303C"/>
    <w:rsid w:val="00981DA1"/>
    <w:rsid w:val="009840A2"/>
    <w:rsid w:val="00984E77"/>
    <w:rsid w:val="009947EB"/>
    <w:rsid w:val="009A15ED"/>
    <w:rsid w:val="009D4870"/>
    <w:rsid w:val="009E1F89"/>
    <w:rsid w:val="009F0524"/>
    <w:rsid w:val="00A01752"/>
    <w:rsid w:val="00A0444B"/>
    <w:rsid w:val="00A047DE"/>
    <w:rsid w:val="00A15D2A"/>
    <w:rsid w:val="00A17D74"/>
    <w:rsid w:val="00A211DA"/>
    <w:rsid w:val="00A235FF"/>
    <w:rsid w:val="00A24369"/>
    <w:rsid w:val="00A2799F"/>
    <w:rsid w:val="00A40E58"/>
    <w:rsid w:val="00A478E4"/>
    <w:rsid w:val="00A54128"/>
    <w:rsid w:val="00A55ACE"/>
    <w:rsid w:val="00A55D4D"/>
    <w:rsid w:val="00A749A3"/>
    <w:rsid w:val="00A76847"/>
    <w:rsid w:val="00A86A12"/>
    <w:rsid w:val="00A90466"/>
    <w:rsid w:val="00A97A66"/>
    <w:rsid w:val="00AB68C0"/>
    <w:rsid w:val="00AC4AF8"/>
    <w:rsid w:val="00AC5E5C"/>
    <w:rsid w:val="00AD3FB8"/>
    <w:rsid w:val="00AE2A50"/>
    <w:rsid w:val="00AF2918"/>
    <w:rsid w:val="00B0042F"/>
    <w:rsid w:val="00B1033D"/>
    <w:rsid w:val="00B1279C"/>
    <w:rsid w:val="00B26AC2"/>
    <w:rsid w:val="00B30E03"/>
    <w:rsid w:val="00B33E67"/>
    <w:rsid w:val="00B4491A"/>
    <w:rsid w:val="00B56081"/>
    <w:rsid w:val="00B821EB"/>
    <w:rsid w:val="00B82563"/>
    <w:rsid w:val="00B92006"/>
    <w:rsid w:val="00B95658"/>
    <w:rsid w:val="00BA02D8"/>
    <w:rsid w:val="00BA31BE"/>
    <w:rsid w:val="00BB78AC"/>
    <w:rsid w:val="00BD2105"/>
    <w:rsid w:val="00BE1308"/>
    <w:rsid w:val="00BE7844"/>
    <w:rsid w:val="00C14D53"/>
    <w:rsid w:val="00C15412"/>
    <w:rsid w:val="00C75408"/>
    <w:rsid w:val="00C8214F"/>
    <w:rsid w:val="00C82299"/>
    <w:rsid w:val="00C976B0"/>
    <w:rsid w:val="00CA1D5F"/>
    <w:rsid w:val="00CA3F41"/>
    <w:rsid w:val="00CA4A39"/>
    <w:rsid w:val="00CB2D9E"/>
    <w:rsid w:val="00CB34E6"/>
    <w:rsid w:val="00CB538F"/>
    <w:rsid w:val="00CB566D"/>
    <w:rsid w:val="00CC5A20"/>
    <w:rsid w:val="00CD4080"/>
    <w:rsid w:val="00CD53BC"/>
    <w:rsid w:val="00CE5794"/>
    <w:rsid w:val="00CE710A"/>
    <w:rsid w:val="00CF5817"/>
    <w:rsid w:val="00D0095B"/>
    <w:rsid w:val="00D05EAA"/>
    <w:rsid w:val="00D206FC"/>
    <w:rsid w:val="00D22C8C"/>
    <w:rsid w:val="00D250B0"/>
    <w:rsid w:val="00D256DA"/>
    <w:rsid w:val="00D33F66"/>
    <w:rsid w:val="00D36391"/>
    <w:rsid w:val="00D47039"/>
    <w:rsid w:val="00D47C73"/>
    <w:rsid w:val="00D519B1"/>
    <w:rsid w:val="00D547B1"/>
    <w:rsid w:val="00D55463"/>
    <w:rsid w:val="00D66B6A"/>
    <w:rsid w:val="00D74E65"/>
    <w:rsid w:val="00D7516B"/>
    <w:rsid w:val="00D80F31"/>
    <w:rsid w:val="00D937C7"/>
    <w:rsid w:val="00DC0514"/>
    <w:rsid w:val="00DE55DA"/>
    <w:rsid w:val="00DF108D"/>
    <w:rsid w:val="00E105D7"/>
    <w:rsid w:val="00E131F4"/>
    <w:rsid w:val="00E14D37"/>
    <w:rsid w:val="00E27537"/>
    <w:rsid w:val="00E32EBC"/>
    <w:rsid w:val="00E4071A"/>
    <w:rsid w:val="00E46A91"/>
    <w:rsid w:val="00E75636"/>
    <w:rsid w:val="00E75F12"/>
    <w:rsid w:val="00E84140"/>
    <w:rsid w:val="00E84FFC"/>
    <w:rsid w:val="00E9262F"/>
    <w:rsid w:val="00EA22F5"/>
    <w:rsid w:val="00EA65BB"/>
    <w:rsid w:val="00EC0549"/>
    <w:rsid w:val="00EC1A4B"/>
    <w:rsid w:val="00EC491D"/>
    <w:rsid w:val="00EF3186"/>
    <w:rsid w:val="00F07120"/>
    <w:rsid w:val="00F43553"/>
    <w:rsid w:val="00F72B41"/>
    <w:rsid w:val="00F8254C"/>
    <w:rsid w:val="00F8448F"/>
    <w:rsid w:val="00F914B3"/>
    <w:rsid w:val="00F93E47"/>
    <w:rsid w:val="00F97F1A"/>
    <w:rsid w:val="00FB33BA"/>
    <w:rsid w:val="00FC0917"/>
    <w:rsid w:val="00FD517E"/>
    <w:rsid w:val="00FE10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897EA"/>
  <w15:chartTrackingRefBased/>
  <w15:docId w15:val="{FF06BE4E-259B-2C4B-827E-7AD3A6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305166"/>
    <w:pPr>
      <w:spacing w:after="200" w:line="276" w:lineRule="auto"/>
    </w:pPr>
    <w:rPr>
      <w:sz w:val="22"/>
      <w:szCs w:val="22"/>
    </w:rPr>
  </w:style>
  <w:style w:type="paragraph" w:styleId="Heading2">
    <w:name w:val="heading 2"/>
    <w:basedOn w:val="Normal"/>
    <w:next w:val="Normal"/>
    <w:link w:val="Heading2Char"/>
    <w:uiPriority w:val="9"/>
    <w:qFormat/>
    <w:rsid w:val="0028496C"/>
    <w:pPr>
      <w:keepNext/>
      <w:spacing w:before="240" w:after="60" w:line="240" w:lineRule="auto"/>
      <w:outlineLvl w:val="1"/>
    </w:pPr>
    <w:rPr>
      <w:rFonts w:ascii="Cambria" w:eastAsia="Times New Roman" w:hAnsi="Cambria"/>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B41"/>
  </w:style>
  <w:style w:type="paragraph" w:styleId="Footer">
    <w:name w:val="footer"/>
    <w:basedOn w:val="Normal"/>
    <w:link w:val="FooterChar"/>
    <w:uiPriority w:val="99"/>
    <w:unhideWhenUsed/>
    <w:rsid w:val="00F72B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B41"/>
  </w:style>
  <w:style w:type="character" w:styleId="Hyperlink">
    <w:name w:val="Hyperlink"/>
    <w:uiPriority w:val="99"/>
    <w:unhideWhenUsed/>
    <w:rsid w:val="0081154A"/>
    <w:rPr>
      <w:color w:val="0563C1"/>
      <w:u w:val="single"/>
    </w:rPr>
  </w:style>
  <w:style w:type="character" w:customStyle="1" w:styleId="Heading2Char">
    <w:name w:val="Heading 2 Char"/>
    <w:link w:val="Heading2"/>
    <w:uiPriority w:val="9"/>
    <w:semiHidden/>
    <w:rsid w:val="0028496C"/>
    <w:rPr>
      <w:rFonts w:ascii="Cambria" w:eastAsia="Times New Roman" w:hAnsi="Cambria"/>
      <w:b/>
      <w:bCs/>
      <w:i/>
      <w:iCs/>
      <w:sz w:val="28"/>
      <w:szCs w:val="28"/>
    </w:rPr>
  </w:style>
  <w:style w:type="paragraph" w:customStyle="1" w:styleId="Standard">
    <w:name w:val="Standard"/>
    <w:rsid w:val="0028496C"/>
    <w:pPr>
      <w:suppressAutoHyphens/>
    </w:pPr>
    <w:rPr>
      <w:rFonts w:ascii="Times New Roman" w:eastAsia="Times New Roman" w:hAnsi="Times New Roman" w:cs="Calibri"/>
      <w:color w:val="000000"/>
      <w:kern w:val="1"/>
      <w:lang w:eastAsia="zh-CN"/>
    </w:rPr>
  </w:style>
  <w:style w:type="paragraph" w:customStyle="1" w:styleId="ColorfulList-Accent11">
    <w:name w:val="Colorful List - Accent 11"/>
    <w:basedOn w:val="Normal"/>
    <w:uiPriority w:val="34"/>
    <w:qFormat/>
    <w:rsid w:val="00D519B1"/>
    <w:pPr>
      <w:spacing w:after="160" w:line="259" w:lineRule="auto"/>
      <w:ind w:left="720"/>
      <w:contextualSpacing/>
    </w:pPr>
  </w:style>
  <w:style w:type="paragraph" w:customStyle="1" w:styleId="Default">
    <w:name w:val="Default"/>
    <w:rsid w:val="00D519B1"/>
    <w:pPr>
      <w:autoSpaceDE w:val="0"/>
      <w:autoSpaceDN w:val="0"/>
      <w:adjustRightInd w:val="0"/>
    </w:pPr>
    <w:rPr>
      <w:rFonts w:ascii="Times New Roman" w:eastAsia="Times New Roman" w:hAnsi="Times New Roman"/>
      <w:color w:val="000000"/>
      <w:sz w:val="24"/>
      <w:szCs w:val="24"/>
      <w:lang w:val="en-US"/>
    </w:rPr>
  </w:style>
  <w:style w:type="paragraph" w:styleId="ListParagraph">
    <w:name w:val="List Paragraph"/>
    <w:basedOn w:val="Normal"/>
    <w:uiPriority w:val="34"/>
    <w:qFormat/>
    <w:rsid w:val="00A17D74"/>
    <w:pPr>
      <w:spacing w:after="160" w:line="259" w:lineRule="auto"/>
      <w:ind w:left="720"/>
      <w:contextualSpacing/>
    </w:pPr>
    <w:rPr>
      <w:lang w:val="en-GB"/>
    </w:rPr>
  </w:style>
  <w:style w:type="paragraph" w:styleId="NormalWeb">
    <w:name w:val="Normal (Web)"/>
    <w:basedOn w:val="Normal"/>
    <w:uiPriority w:val="99"/>
    <w:semiHidden/>
    <w:unhideWhenUsed/>
    <w:rsid w:val="00A17D74"/>
    <w:pPr>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uiPriority w:val="59"/>
    <w:rsid w:val="00A17D7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5765A"/>
    <w:pPr>
      <w:pBdr>
        <w:top w:val="nil"/>
        <w:left w:val="nil"/>
        <w:bottom w:val="nil"/>
        <w:right w:val="nil"/>
        <w:between w:val="nil"/>
        <w:bar w:val="nil"/>
      </w:pBdr>
      <w:spacing w:after="200" w:line="276" w:lineRule="auto"/>
    </w:pPr>
    <w:rPr>
      <w:rFonts w:cs="Calibri"/>
      <w:color w:val="000000"/>
      <w:sz w:val="22"/>
      <w:szCs w:val="22"/>
      <w:u w:color="000000"/>
      <w:bdr w:val="nil"/>
      <w:lang w:val="en-US" w:eastAsia="en-GB"/>
    </w:rPr>
  </w:style>
  <w:style w:type="character" w:styleId="Strong">
    <w:name w:val="Strong"/>
    <w:uiPriority w:val="22"/>
    <w:qFormat/>
    <w:rsid w:val="00B56081"/>
    <w:rPr>
      <w:b/>
      <w:bCs/>
    </w:rPr>
  </w:style>
  <w:style w:type="character" w:styleId="CommentReference">
    <w:name w:val="annotation reference"/>
    <w:uiPriority w:val="99"/>
    <w:semiHidden/>
    <w:unhideWhenUsed/>
    <w:rsid w:val="00227299"/>
    <w:rPr>
      <w:sz w:val="16"/>
      <w:szCs w:val="16"/>
    </w:rPr>
  </w:style>
  <w:style w:type="paragraph" w:styleId="CommentText">
    <w:name w:val="annotation text"/>
    <w:basedOn w:val="Normal"/>
    <w:link w:val="CommentTextChar"/>
    <w:uiPriority w:val="99"/>
    <w:semiHidden/>
    <w:unhideWhenUsed/>
    <w:rsid w:val="00227299"/>
    <w:rPr>
      <w:sz w:val="20"/>
      <w:szCs w:val="20"/>
    </w:rPr>
  </w:style>
  <w:style w:type="character" w:customStyle="1" w:styleId="CommentTextChar">
    <w:name w:val="Comment Text Char"/>
    <w:basedOn w:val="DefaultParagraphFont"/>
    <w:link w:val="CommentText"/>
    <w:uiPriority w:val="99"/>
    <w:semiHidden/>
    <w:rsid w:val="00227299"/>
  </w:style>
  <w:style w:type="paragraph" w:styleId="CommentSubject">
    <w:name w:val="annotation subject"/>
    <w:basedOn w:val="CommentText"/>
    <w:next w:val="CommentText"/>
    <w:link w:val="CommentSubjectChar"/>
    <w:uiPriority w:val="99"/>
    <w:semiHidden/>
    <w:unhideWhenUsed/>
    <w:rsid w:val="00227299"/>
    <w:rPr>
      <w:b/>
      <w:bCs/>
    </w:rPr>
  </w:style>
  <w:style w:type="character" w:customStyle="1" w:styleId="CommentSubjectChar">
    <w:name w:val="Comment Subject Char"/>
    <w:link w:val="CommentSubject"/>
    <w:uiPriority w:val="99"/>
    <w:semiHidden/>
    <w:rsid w:val="00227299"/>
    <w:rPr>
      <w:b/>
      <w:bCs/>
    </w:rPr>
  </w:style>
  <w:style w:type="paragraph" w:styleId="BalloonText">
    <w:name w:val="Balloon Text"/>
    <w:basedOn w:val="Normal"/>
    <w:link w:val="BalloonTextChar"/>
    <w:uiPriority w:val="99"/>
    <w:semiHidden/>
    <w:unhideWhenUsed/>
    <w:rsid w:val="00227299"/>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227299"/>
    <w:rPr>
      <w:rFonts w:ascii="Times New Roman" w:hAnsi="Times New Roman"/>
      <w:sz w:val="18"/>
      <w:szCs w:val="18"/>
    </w:rPr>
  </w:style>
  <w:style w:type="paragraph" w:styleId="Revision">
    <w:name w:val="Revision"/>
    <w:hidden/>
    <w:uiPriority w:val="71"/>
    <w:rsid w:val="00550D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6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raci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578</Words>
  <Characters>3296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Links>
    <vt:vector size="6" baseType="variant">
      <vt:variant>
        <vt:i4>5767271</vt:i4>
      </vt:variant>
      <vt:variant>
        <vt:i4>0</vt:i4>
      </vt:variant>
      <vt:variant>
        <vt:i4>0</vt:i4>
      </vt:variant>
      <vt:variant>
        <vt:i4>5</vt:i4>
      </vt:variant>
      <vt:variant>
        <vt:lpwstr>mailto:office@aracis.ro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2017-01-03T12:55:00Z</cp:lastPrinted>
  <dcterms:created xsi:type="dcterms:W3CDTF">2020-04-10T16:25:00Z</dcterms:created>
  <dcterms:modified xsi:type="dcterms:W3CDTF">2020-04-10T17:54:00Z</dcterms:modified>
</cp:coreProperties>
</file>